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55B" w:rsidRPr="0091055B" w:rsidRDefault="0091055B" w:rsidP="0091055B">
      <w:pPr>
        <w:spacing w:after="120"/>
        <w:rPr>
          <w:rFonts w:asciiTheme="minorHAnsi" w:hAnsiTheme="minorHAnsi"/>
          <w:b/>
          <w:sz w:val="28"/>
          <w:szCs w:val="28"/>
        </w:rPr>
      </w:pPr>
      <w:r w:rsidRPr="0091055B">
        <w:rPr>
          <w:rFonts w:asciiTheme="minorHAnsi" w:hAnsiTheme="minorHAnsi"/>
          <w:b/>
          <w:sz w:val="28"/>
          <w:szCs w:val="28"/>
        </w:rPr>
        <w:t>FFC Planning Application - Your Park Needs You!</w:t>
      </w:r>
    </w:p>
    <w:p w:rsidR="0091055B" w:rsidRPr="0091055B" w:rsidRDefault="0091055B" w:rsidP="0091055B">
      <w:pPr>
        <w:spacing w:after="120"/>
        <w:rPr>
          <w:rFonts w:asciiTheme="minorHAnsi" w:hAnsiTheme="minorHAnsi"/>
          <w:b/>
          <w:sz w:val="28"/>
          <w:szCs w:val="28"/>
        </w:rPr>
      </w:pPr>
      <w:r w:rsidRPr="0091055B">
        <w:rPr>
          <w:rFonts w:asciiTheme="minorHAnsi" w:hAnsiTheme="minorHAnsi"/>
          <w:b/>
          <w:sz w:val="28"/>
          <w:szCs w:val="28"/>
        </w:rPr>
        <w:t>Time is running out for your voice to be heard</w:t>
      </w:r>
    </w:p>
    <w:p w:rsidR="0091055B" w:rsidRPr="0091055B" w:rsidRDefault="0091055B" w:rsidP="0091055B">
      <w:pPr>
        <w:spacing w:after="120"/>
        <w:rPr>
          <w:rFonts w:asciiTheme="minorHAnsi" w:hAnsiTheme="minorHAnsi"/>
          <w:sz w:val="22"/>
          <w:szCs w:val="22"/>
        </w:rPr>
      </w:pPr>
      <w:r w:rsidRPr="0091055B">
        <w:rPr>
          <w:rFonts w:asciiTheme="minorHAnsi" w:hAnsiTheme="minorHAnsi"/>
          <w:b/>
          <w:sz w:val="28"/>
          <w:szCs w:val="28"/>
        </w:rPr>
        <w:t>Chair Amanda Lloyd-Harris needs you to write to the Planning Officer</w:t>
      </w:r>
      <w:r w:rsidRPr="0091055B">
        <w:rPr>
          <w:rFonts w:asciiTheme="minorHAnsi" w:hAnsiTheme="minorHAnsi"/>
          <w:sz w:val="22"/>
          <w:szCs w:val="22"/>
        </w:rPr>
        <w:t xml:space="preserve"> </w:t>
      </w:r>
      <w:hyperlink r:id="rId5" w:history="1">
        <w:r w:rsidRPr="0091055B">
          <w:rPr>
            <w:rStyle w:val="Hyperlink"/>
            <w:rFonts w:asciiTheme="minorHAnsi" w:hAnsiTheme="minorHAnsi"/>
            <w:color w:val="auto"/>
            <w:sz w:val="22"/>
            <w:szCs w:val="22"/>
          </w:rPr>
          <w:t>sian.brown@lbhf.gov.uk</w:t>
        </w:r>
      </w:hyperlink>
      <w:r w:rsidRPr="0091055B">
        <w:rPr>
          <w:rFonts w:asciiTheme="minorHAnsi" w:hAnsiTheme="minorHAnsi"/>
          <w:sz w:val="22"/>
          <w:szCs w:val="22"/>
        </w:rPr>
        <w:t xml:space="preserve">  </w:t>
      </w:r>
    </w:p>
    <w:p w:rsidR="0091055B" w:rsidRDefault="0091055B" w:rsidP="0091055B">
      <w:pPr>
        <w:spacing w:after="120"/>
        <w:rPr>
          <w:rFonts w:asciiTheme="minorHAnsi" w:hAnsiTheme="minorHAnsi"/>
          <w:b/>
          <w:sz w:val="22"/>
          <w:szCs w:val="22"/>
        </w:rPr>
      </w:pPr>
      <w:r w:rsidRPr="0091055B">
        <w:rPr>
          <w:rFonts w:asciiTheme="minorHAnsi" w:hAnsiTheme="minorHAnsi"/>
          <w:b/>
          <w:sz w:val="22"/>
          <w:szCs w:val="22"/>
        </w:rPr>
        <w:t xml:space="preserve">Did you know there may be 200 NON MATCH DAY events, with up to 5,000 people at the proposed redevelopment of Craven Cottage? </w:t>
      </w:r>
    </w:p>
    <w:p w:rsidR="00116491" w:rsidRPr="0091055B" w:rsidRDefault="0091055B" w:rsidP="0091055B">
      <w:pPr>
        <w:rPr>
          <w:rFonts w:asciiTheme="minorHAnsi" w:hAnsiTheme="minorHAnsi"/>
          <w:sz w:val="22"/>
          <w:szCs w:val="22"/>
        </w:rPr>
      </w:pPr>
      <w:r>
        <w:rPr>
          <w:rFonts w:asciiTheme="minorHAnsi" w:hAnsiTheme="minorHAnsi"/>
          <w:sz w:val="22"/>
          <w:szCs w:val="22"/>
        </w:rPr>
        <w:t>Concerned?  Then</w:t>
      </w:r>
      <w:r w:rsidRPr="0091055B">
        <w:rPr>
          <w:rFonts w:asciiTheme="minorHAnsi" w:hAnsiTheme="minorHAnsi"/>
          <w:sz w:val="22"/>
          <w:szCs w:val="22"/>
        </w:rPr>
        <w:t xml:space="preserve"> read</w:t>
      </w:r>
      <w:r>
        <w:rPr>
          <w:rFonts w:asciiTheme="minorHAnsi" w:hAnsiTheme="minorHAnsi"/>
          <w:sz w:val="22"/>
          <w:szCs w:val="22"/>
        </w:rPr>
        <w:t xml:space="preserve"> on and</w:t>
      </w:r>
      <w:r w:rsidRPr="0091055B">
        <w:rPr>
          <w:rFonts w:asciiTheme="minorHAnsi" w:hAnsiTheme="minorHAnsi"/>
          <w:sz w:val="22"/>
          <w:szCs w:val="22"/>
        </w:rPr>
        <w:t xml:space="preserve"> write to the Planning Officer</w:t>
      </w:r>
      <w:r>
        <w:rPr>
          <w:rFonts w:asciiTheme="minorHAnsi" w:hAnsiTheme="minorHAnsi"/>
          <w:sz w:val="22"/>
          <w:szCs w:val="22"/>
        </w:rPr>
        <w:t>:</w:t>
      </w:r>
      <w:r w:rsidR="00116491" w:rsidRPr="0091055B">
        <w:rPr>
          <w:rFonts w:asciiTheme="minorHAnsi" w:hAnsiTheme="minorHAnsi"/>
          <w:sz w:val="22"/>
          <w:szCs w:val="22"/>
        </w:rPr>
        <w:t xml:space="preserve"> </w:t>
      </w:r>
      <w:hyperlink r:id="rId6" w:history="1">
        <w:r w:rsidR="00116491" w:rsidRPr="0091055B">
          <w:rPr>
            <w:rStyle w:val="Hyperlink"/>
            <w:rFonts w:asciiTheme="minorHAnsi" w:hAnsiTheme="minorHAnsi"/>
            <w:color w:val="auto"/>
            <w:sz w:val="22"/>
            <w:szCs w:val="22"/>
          </w:rPr>
          <w:t>Sian.Brown@lbhf.gov.uk</w:t>
        </w:r>
      </w:hyperlink>
    </w:p>
    <w:p w:rsidR="00B977AD" w:rsidRPr="0091055B" w:rsidRDefault="00B977AD" w:rsidP="00B977AD">
      <w:pPr>
        <w:spacing w:before="100" w:beforeAutospacing="1" w:after="100" w:afterAutospacing="1"/>
        <w:rPr>
          <w:sz w:val="22"/>
          <w:szCs w:val="22"/>
        </w:rPr>
      </w:pPr>
      <w:r w:rsidRPr="0091055B">
        <w:rPr>
          <w:rFonts w:asciiTheme="minorHAnsi" w:hAnsiTheme="minorHAnsi"/>
          <w:sz w:val="22"/>
          <w:szCs w:val="22"/>
        </w:rPr>
        <w:t xml:space="preserve">I have been asked by </w:t>
      </w:r>
      <w:r w:rsidR="00DA06B3" w:rsidRPr="0091055B">
        <w:rPr>
          <w:rFonts w:asciiTheme="minorHAnsi" w:hAnsiTheme="minorHAnsi"/>
          <w:sz w:val="22"/>
          <w:szCs w:val="22"/>
        </w:rPr>
        <w:t xml:space="preserve">a </w:t>
      </w:r>
      <w:r w:rsidRPr="0091055B">
        <w:rPr>
          <w:rFonts w:asciiTheme="minorHAnsi" w:hAnsiTheme="minorHAnsi"/>
          <w:sz w:val="22"/>
          <w:szCs w:val="22"/>
        </w:rPr>
        <w:t xml:space="preserve">local resident and member to forward his email about the proposed Planning Application for Fulham Football Club and potential consequences for local </w:t>
      </w:r>
      <w:proofErr w:type="gramStart"/>
      <w:r w:rsidRPr="0091055B">
        <w:rPr>
          <w:rFonts w:asciiTheme="minorHAnsi" w:hAnsiTheme="minorHAnsi"/>
          <w:sz w:val="22"/>
          <w:szCs w:val="22"/>
        </w:rPr>
        <w:t>residents that appears</w:t>
      </w:r>
      <w:proofErr w:type="gramEnd"/>
      <w:r w:rsidRPr="0091055B">
        <w:rPr>
          <w:rFonts w:asciiTheme="minorHAnsi" w:hAnsiTheme="minorHAnsi"/>
          <w:sz w:val="22"/>
          <w:szCs w:val="22"/>
        </w:rPr>
        <w:t xml:space="preserve"> to </w:t>
      </w:r>
      <w:r w:rsidRPr="0091055B">
        <w:rPr>
          <w:rFonts w:ascii="Calibri" w:hAnsi="Calibri"/>
          <w:sz w:val="22"/>
          <w:szCs w:val="22"/>
        </w:rPr>
        <w:t>have been overlooked in recent discussions.</w:t>
      </w:r>
    </w:p>
    <w:p w:rsidR="00B977AD" w:rsidRDefault="00B977AD" w:rsidP="00B977AD">
      <w:pPr>
        <w:spacing w:before="100" w:beforeAutospacing="1" w:after="100" w:afterAutospacing="1"/>
        <w:rPr>
          <w:rFonts w:ascii="Calibri" w:hAnsi="Calibri"/>
          <w:sz w:val="22"/>
          <w:szCs w:val="22"/>
        </w:rPr>
      </w:pPr>
      <w:r w:rsidRPr="0091055B">
        <w:rPr>
          <w:rFonts w:ascii="Calibri" w:hAnsi="Calibri"/>
          <w:sz w:val="22"/>
          <w:szCs w:val="22"/>
        </w:rPr>
        <w:t xml:space="preserve">As you can see the figures are staggering and appear, on numbers that non-football activities far outnumber football matches for which the Club exists. We have asked the Planning Committee and </w:t>
      </w:r>
      <w:r>
        <w:rPr>
          <w:rFonts w:ascii="Calibri" w:hAnsi="Calibri"/>
          <w:sz w:val="22"/>
          <w:szCs w:val="22"/>
        </w:rPr>
        <w:t xml:space="preserve">our local ward Councillors to raise these issues and address them before any decision is made. The </w:t>
      </w:r>
      <w:r>
        <w:rPr>
          <w:rFonts w:ascii="Calibri" w:hAnsi="Calibri"/>
          <w:b/>
          <w:bCs/>
          <w:sz w:val="22"/>
          <w:szCs w:val="22"/>
        </w:rPr>
        <w:t>Consultation date ends on 18</w:t>
      </w:r>
      <w:r>
        <w:rPr>
          <w:rFonts w:ascii="Calibri" w:hAnsi="Calibri"/>
          <w:b/>
          <w:bCs/>
          <w:sz w:val="22"/>
          <w:szCs w:val="22"/>
          <w:vertAlign w:val="superscript"/>
        </w:rPr>
        <w:t>th</w:t>
      </w:r>
      <w:r>
        <w:rPr>
          <w:rFonts w:ascii="Calibri" w:hAnsi="Calibri"/>
          <w:b/>
          <w:bCs/>
          <w:sz w:val="22"/>
          <w:szCs w:val="22"/>
        </w:rPr>
        <w:t xml:space="preserve"> March</w:t>
      </w:r>
      <w:r>
        <w:rPr>
          <w:rFonts w:ascii="Calibri" w:hAnsi="Calibri"/>
          <w:sz w:val="22"/>
          <w:szCs w:val="22"/>
        </w:rPr>
        <w:t xml:space="preserve"> and the application </w:t>
      </w:r>
      <w:proofErr w:type="gramStart"/>
      <w:r>
        <w:rPr>
          <w:rFonts w:ascii="Calibri" w:hAnsi="Calibri"/>
          <w:sz w:val="22"/>
          <w:szCs w:val="22"/>
        </w:rPr>
        <w:t>goes</w:t>
      </w:r>
      <w:proofErr w:type="gramEnd"/>
      <w:r>
        <w:rPr>
          <w:rFonts w:ascii="Calibri" w:hAnsi="Calibri"/>
          <w:sz w:val="22"/>
          <w:szCs w:val="22"/>
        </w:rPr>
        <w:t xml:space="preserve"> before the </w:t>
      </w:r>
      <w:r>
        <w:rPr>
          <w:rFonts w:ascii="Calibri" w:hAnsi="Calibri"/>
          <w:b/>
          <w:bCs/>
          <w:sz w:val="22"/>
          <w:szCs w:val="22"/>
        </w:rPr>
        <w:t>Planning Committee on 20th March</w:t>
      </w:r>
      <w:r>
        <w:rPr>
          <w:rFonts w:ascii="Calibri" w:hAnsi="Calibri"/>
          <w:sz w:val="22"/>
          <w:szCs w:val="22"/>
        </w:rPr>
        <w:t xml:space="preserve"> which is the last meeting prior to the Council Elections. </w:t>
      </w:r>
      <w:r w:rsidRPr="00116491">
        <w:rPr>
          <w:rFonts w:ascii="Calibri" w:hAnsi="Calibri"/>
          <w:b/>
          <w:sz w:val="22"/>
          <w:szCs w:val="22"/>
        </w:rPr>
        <w:t>Why the urgency?</w:t>
      </w:r>
    </w:p>
    <w:p w:rsidR="00B977AD" w:rsidRDefault="00B977AD" w:rsidP="00B977AD">
      <w:pPr>
        <w:spacing w:before="100" w:beforeAutospacing="1" w:after="100" w:afterAutospacing="1"/>
      </w:pPr>
      <w:r>
        <w:rPr>
          <w:rFonts w:ascii="Calibri" w:hAnsi="Calibri"/>
          <w:sz w:val="22"/>
          <w:szCs w:val="22"/>
        </w:rPr>
        <w:t>Given the sheer volume of documents these figures have only just come to light which given I had a two hour meeting with Alistair McIntosh, CEO and Seal O’Loughlin ,CFO on 8</w:t>
      </w:r>
      <w:r>
        <w:rPr>
          <w:rFonts w:ascii="Calibri" w:hAnsi="Calibri"/>
          <w:sz w:val="22"/>
          <w:szCs w:val="22"/>
          <w:vertAlign w:val="superscript"/>
        </w:rPr>
        <w:t>th</w:t>
      </w:r>
      <w:r>
        <w:rPr>
          <w:rFonts w:ascii="Calibri" w:hAnsi="Calibri"/>
          <w:sz w:val="22"/>
          <w:szCs w:val="22"/>
        </w:rPr>
        <w:t xml:space="preserve"> February these additional events were not mentioned. The Club is a local business in H&amp;F and important but so are residents and their loss of amenity needs also to be considered.</w:t>
      </w:r>
    </w:p>
    <w:p w:rsidR="00B977AD" w:rsidRDefault="00B977AD" w:rsidP="00B977AD">
      <w:pPr>
        <w:spacing w:before="100" w:beforeAutospacing="1" w:after="100" w:afterAutospacing="1"/>
      </w:pPr>
      <w:r>
        <w:rPr>
          <w:rFonts w:ascii="Calibri" w:hAnsi="Calibri"/>
          <w:sz w:val="22"/>
          <w:szCs w:val="22"/>
        </w:rPr>
        <w:t>The Friends have a good healthy working relationship with the Club and hopefully it will l continue but we feel that it is paramount that all aspects of the application are considered before a decision is made. </w:t>
      </w:r>
    </w:p>
    <w:p w:rsidR="00B977AD" w:rsidRDefault="00B977AD" w:rsidP="00B977AD">
      <w:pPr>
        <w:spacing w:before="100" w:beforeAutospacing="1" w:after="100" w:afterAutospacing="1"/>
        <w:rPr>
          <w:rFonts w:ascii="Calibri" w:hAnsi="Calibri"/>
          <w:sz w:val="22"/>
          <w:szCs w:val="22"/>
        </w:rPr>
      </w:pPr>
      <w:r>
        <w:rPr>
          <w:rFonts w:ascii="Calibri" w:hAnsi="Calibri"/>
          <w:sz w:val="22"/>
          <w:szCs w:val="22"/>
        </w:rPr>
        <w:t xml:space="preserve">The access and egress through Bishops Parks will be ongoing and I have stated categorically to Alistair and Sean that we do not want the park open at night to allow patrons to leave the Club or its facilities. There is strong evidence from the Met Police that leaving parks open at night increases anti-social behaviour. </w:t>
      </w:r>
    </w:p>
    <w:p w:rsidR="00B977AD" w:rsidRDefault="00B977AD" w:rsidP="00B977AD">
      <w:pPr>
        <w:spacing w:before="100" w:beforeAutospacing="1" w:after="100" w:afterAutospacing="1"/>
      </w:pPr>
      <w:r>
        <w:rPr>
          <w:rFonts w:ascii="Calibri" w:hAnsi="Calibri"/>
          <w:sz w:val="22"/>
          <w:szCs w:val="22"/>
        </w:rPr>
        <w:t xml:space="preserve">Please </w:t>
      </w:r>
      <w:r w:rsidR="0091055B">
        <w:rPr>
          <w:rFonts w:ascii="Calibri" w:hAnsi="Calibri"/>
          <w:sz w:val="22"/>
          <w:szCs w:val="22"/>
        </w:rPr>
        <w:t xml:space="preserve">pass this </w:t>
      </w:r>
      <w:r>
        <w:rPr>
          <w:rFonts w:ascii="Calibri" w:hAnsi="Calibri"/>
          <w:sz w:val="22"/>
          <w:szCs w:val="22"/>
        </w:rPr>
        <w:t>to local residents who you feel may be interested in their local area, but time is running out for your voices to be heard.  Do write to the Planning Officer:</w:t>
      </w:r>
      <w:r>
        <w:rPr>
          <w:rFonts w:ascii="Calibri" w:hAnsi="Calibri"/>
          <w:color w:val="1F497D"/>
          <w:sz w:val="22"/>
          <w:szCs w:val="22"/>
        </w:rPr>
        <w:t xml:space="preserve"> </w:t>
      </w:r>
      <w:hyperlink r:id="rId7" w:history="1">
        <w:r>
          <w:rPr>
            <w:rStyle w:val="Hyperlink"/>
            <w:rFonts w:ascii="Calibri" w:hAnsi="Calibri"/>
            <w:sz w:val="22"/>
            <w:szCs w:val="22"/>
          </w:rPr>
          <w:t>Sian.Brown@lbhf.gov.uk</w:t>
        </w:r>
      </w:hyperlink>
    </w:p>
    <w:p w:rsidR="006B7288" w:rsidRPr="006B7288" w:rsidRDefault="006B7288" w:rsidP="006B7288">
      <w:pPr>
        <w:spacing w:before="100" w:beforeAutospacing="1" w:after="100" w:afterAutospacing="1"/>
        <w:rPr>
          <w:rFonts w:asciiTheme="minorHAnsi" w:hAnsiTheme="minorHAnsi"/>
          <w:sz w:val="22"/>
          <w:szCs w:val="22"/>
        </w:rPr>
      </w:pPr>
      <w:proofErr w:type="spellStart"/>
      <w:r w:rsidRPr="006B7288">
        <w:rPr>
          <w:rFonts w:asciiTheme="minorHAnsi" w:hAnsiTheme="minorHAnsi"/>
          <w:sz w:val="22"/>
          <w:szCs w:val="22"/>
        </w:rPr>
        <w:t>Rt</w:t>
      </w:r>
      <w:proofErr w:type="spellEnd"/>
      <w:r w:rsidRPr="006B7288">
        <w:rPr>
          <w:rFonts w:asciiTheme="minorHAnsi" w:hAnsiTheme="minorHAnsi"/>
          <w:sz w:val="22"/>
          <w:szCs w:val="22"/>
        </w:rPr>
        <w:t xml:space="preserve"> Hon Greg Hands MP</w:t>
      </w:r>
      <w:r w:rsidR="00116491">
        <w:rPr>
          <w:rFonts w:asciiTheme="minorHAnsi" w:hAnsiTheme="minorHAnsi"/>
          <w:sz w:val="22"/>
          <w:szCs w:val="22"/>
        </w:rPr>
        <w:t xml:space="preserve">, </w:t>
      </w:r>
      <w:r w:rsidRPr="006B7288">
        <w:rPr>
          <w:rFonts w:asciiTheme="minorHAnsi" w:hAnsiTheme="minorHAnsi"/>
          <w:sz w:val="22"/>
          <w:szCs w:val="22"/>
        </w:rPr>
        <w:t>House of Commons</w:t>
      </w:r>
      <w:r w:rsidR="00116491">
        <w:rPr>
          <w:rFonts w:asciiTheme="minorHAnsi" w:hAnsiTheme="minorHAnsi"/>
          <w:sz w:val="22"/>
          <w:szCs w:val="22"/>
        </w:rPr>
        <w:t xml:space="preserve">, </w:t>
      </w:r>
      <w:r w:rsidRPr="006B7288">
        <w:rPr>
          <w:rFonts w:asciiTheme="minorHAnsi" w:hAnsiTheme="minorHAnsi"/>
          <w:sz w:val="22"/>
          <w:szCs w:val="22"/>
        </w:rPr>
        <w:t>London SW1A 0AA</w:t>
      </w:r>
    </w:p>
    <w:p w:rsidR="006B7288" w:rsidRPr="006B7288" w:rsidRDefault="006B7288" w:rsidP="006B7288">
      <w:pPr>
        <w:spacing w:before="100" w:beforeAutospacing="1" w:after="100" w:afterAutospacing="1"/>
        <w:rPr>
          <w:rFonts w:asciiTheme="minorHAnsi" w:hAnsiTheme="minorHAnsi"/>
          <w:sz w:val="22"/>
          <w:szCs w:val="22"/>
        </w:rPr>
      </w:pPr>
      <w:r w:rsidRPr="006B7288">
        <w:rPr>
          <w:rFonts w:asciiTheme="minorHAnsi" w:hAnsiTheme="minorHAnsi"/>
          <w:sz w:val="22"/>
          <w:szCs w:val="22"/>
        </w:rPr>
        <w:t>Dear Mr Hands</w:t>
      </w:r>
    </w:p>
    <w:p w:rsidR="006B7288" w:rsidRPr="006B7288" w:rsidRDefault="006B7288" w:rsidP="006B7288">
      <w:pPr>
        <w:spacing w:before="100" w:beforeAutospacing="1" w:after="100" w:afterAutospacing="1"/>
        <w:rPr>
          <w:rFonts w:asciiTheme="minorHAnsi" w:hAnsiTheme="minorHAnsi"/>
          <w:sz w:val="22"/>
          <w:szCs w:val="22"/>
        </w:rPr>
      </w:pPr>
      <w:r w:rsidRPr="006B7288">
        <w:rPr>
          <w:rFonts w:asciiTheme="minorHAnsi" w:hAnsiTheme="minorHAnsi"/>
          <w:sz w:val="22"/>
          <w:szCs w:val="22"/>
        </w:rPr>
        <w:t>I am writing to you as one of many people in this area who are deeply concerned at the proposed plans for the</w:t>
      </w:r>
      <w:r>
        <w:rPr>
          <w:rFonts w:asciiTheme="minorHAnsi" w:hAnsiTheme="minorHAnsi"/>
          <w:sz w:val="22"/>
          <w:szCs w:val="22"/>
        </w:rPr>
        <w:t xml:space="preserve"> </w:t>
      </w:r>
      <w:r w:rsidRPr="006B7288">
        <w:rPr>
          <w:rFonts w:asciiTheme="minorHAnsi" w:hAnsiTheme="minorHAnsi"/>
          <w:sz w:val="22"/>
          <w:szCs w:val="22"/>
        </w:rPr>
        <w:t>development of the Riverside Stand at Fulham Football Club. My particular worry is over non-football events.</w:t>
      </w:r>
    </w:p>
    <w:p w:rsidR="006B7288" w:rsidRPr="006B7288" w:rsidRDefault="006B7288" w:rsidP="006B7288">
      <w:pPr>
        <w:spacing w:before="100" w:beforeAutospacing="1" w:after="100" w:afterAutospacing="1"/>
        <w:rPr>
          <w:rFonts w:asciiTheme="minorHAnsi" w:hAnsiTheme="minorHAnsi"/>
          <w:sz w:val="22"/>
          <w:szCs w:val="22"/>
        </w:rPr>
      </w:pPr>
      <w:r w:rsidRPr="006B7288">
        <w:rPr>
          <w:rFonts w:asciiTheme="minorHAnsi" w:hAnsiTheme="minorHAnsi"/>
          <w:sz w:val="22"/>
          <w:szCs w:val="22"/>
        </w:rPr>
        <w:t>From your letter to the FFC CEO following your meeting with him on 26 January, I see that you have asked him</w:t>
      </w:r>
      <w:r>
        <w:rPr>
          <w:rFonts w:asciiTheme="minorHAnsi" w:hAnsiTheme="minorHAnsi"/>
          <w:sz w:val="22"/>
          <w:szCs w:val="22"/>
        </w:rPr>
        <w:t xml:space="preserve"> </w:t>
      </w:r>
      <w:r w:rsidRPr="006B7288">
        <w:rPr>
          <w:rFonts w:asciiTheme="minorHAnsi" w:hAnsiTheme="minorHAnsi"/>
          <w:sz w:val="22"/>
          <w:szCs w:val="22"/>
        </w:rPr>
        <w:t>a number of questions of which the most important to me is "Will the development entail a wider use of the stadium</w:t>
      </w:r>
      <w:r>
        <w:rPr>
          <w:rFonts w:asciiTheme="minorHAnsi" w:hAnsiTheme="minorHAnsi"/>
          <w:sz w:val="22"/>
          <w:szCs w:val="22"/>
        </w:rPr>
        <w:t xml:space="preserve"> </w:t>
      </w:r>
      <w:r w:rsidRPr="006B7288">
        <w:rPr>
          <w:rFonts w:asciiTheme="minorHAnsi" w:hAnsiTheme="minorHAnsi"/>
          <w:sz w:val="22"/>
          <w:szCs w:val="22"/>
        </w:rPr>
        <w:t>for non-football events?</w:t>
      </w:r>
      <w:proofErr w:type="gramStart"/>
      <w:r w:rsidRPr="006B7288">
        <w:rPr>
          <w:rFonts w:asciiTheme="minorHAnsi" w:hAnsiTheme="minorHAnsi"/>
          <w:sz w:val="22"/>
          <w:szCs w:val="22"/>
        </w:rPr>
        <w:t>".</w:t>
      </w:r>
      <w:proofErr w:type="gramEnd"/>
    </w:p>
    <w:p w:rsidR="006B7288" w:rsidRPr="006B7288" w:rsidRDefault="006B7288" w:rsidP="006B7288">
      <w:pPr>
        <w:spacing w:before="100" w:beforeAutospacing="1" w:after="100" w:afterAutospacing="1"/>
        <w:rPr>
          <w:rFonts w:asciiTheme="minorHAnsi" w:hAnsiTheme="minorHAnsi"/>
          <w:sz w:val="22"/>
          <w:szCs w:val="22"/>
        </w:rPr>
      </w:pPr>
      <w:r w:rsidRPr="006B7288">
        <w:rPr>
          <w:rFonts w:asciiTheme="minorHAnsi" w:hAnsiTheme="minorHAnsi"/>
          <w:sz w:val="22"/>
          <w:szCs w:val="22"/>
        </w:rPr>
        <w:t>The answer to this question is set out in "The Fulham Football Club New Riverside Stand: Environmental Statement-Updated Non-Technical Summary (January 2018) Paragraph 3.6 on Page 9:</w:t>
      </w:r>
    </w:p>
    <w:p w:rsidR="006B7288" w:rsidRPr="006B7288" w:rsidRDefault="006B7288" w:rsidP="006B7288">
      <w:pPr>
        <w:spacing w:before="100" w:beforeAutospacing="1" w:after="100" w:afterAutospacing="1"/>
        <w:rPr>
          <w:rFonts w:asciiTheme="minorHAnsi" w:hAnsiTheme="minorHAnsi"/>
          <w:sz w:val="22"/>
          <w:szCs w:val="22"/>
        </w:rPr>
      </w:pPr>
      <w:r w:rsidRPr="006B7288">
        <w:rPr>
          <w:rFonts w:asciiTheme="minorHAnsi" w:hAnsiTheme="minorHAnsi"/>
          <w:sz w:val="22"/>
          <w:szCs w:val="22"/>
          <w:u w:val="single"/>
        </w:rPr>
        <w:t>Table 3.2   Hours of Use/Capacity (Non-Match Day Events)</w:t>
      </w:r>
    </w:p>
    <w:tbl>
      <w:tblPr>
        <w:tblStyle w:val="TableGrid"/>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268"/>
        <w:gridCol w:w="1228"/>
        <w:gridCol w:w="1763"/>
      </w:tblGrid>
      <w:tr w:rsidR="006B7288" w:rsidTr="00F828D8">
        <w:tc>
          <w:tcPr>
            <w:tcW w:w="4219" w:type="dxa"/>
          </w:tcPr>
          <w:p w:rsidR="006B7288" w:rsidRPr="00311F19" w:rsidRDefault="006B7288" w:rsidP="006B7288">
            <w:pPr>
              <w:spacing w:before="100" w:beforeAutospacing="1" w:after="100" w:afterAutospacing="1"/>
              <w:jc w:val="center"/>
              <w:rPr>
                <w:rFonts w:asciiTheme="minorHAnsi" w:hAnsiTheme="minorHAnsi"/>
                <w:b/>
                <w:sz w:val="22"/>
                <w:szCs w:val="22"/>
              </w:rPr>
            </w:pPr>
            <w:r w:rsidRPr="00311F19">
              <w:rPr>
                <w:rFonts w:asciiTheme="minorHAnsi" w:hAnsiTheme="minorHAnsi"/>
                <w:b/>
                <w:sz w:val="22"/>
                <w:szCs w:val="22"/>
              </w:rPr>
              <w:t>Events</w:t>
            </w:r>
          </w:p>
        </w:tc>
        <w:tc>
          <w:tcPr>
            <w:tcW w:w="2268" w:type="dxa"/>
          </w:tcPr>
          <w:p w:rsidR="006B7288" w:rsidRPr="00311F19" w:rsidRDefault="006B7288" w:rsidP="006B7288">
            <w:pPr>
              <w:spacing w:before="100" w:beforeAutospacing="1" w:after="100" w:afterAutospacing="1"/>
              <w:jc w:val="center"/>
              <w:rPr>
                <w:rFonts w:asciiTheme="minorHAnsi" w:hAnsiTheme="minorHAnsi"/>
                <w:b/>
                <w:sz w:val="22"/>
                <w:szCs w:val="22"/>
              </w:rPr>
            </w:pPr>
            <w:r w:rsidRPr="00311F19">
              <w:rPr>
                <w:rFonts w:asciiTheme="minorHAnsi" w:hAnsiTheme="minorHAnsi"/>
                <w:b/>
                <w:sz w:val="22"/>
                <w:szCs w:val="22"/>
              </w:rPr>
              <w:t>Number Per Annum</w:t>
            </w:r>
          </w:p>
        </w:tc>
        <w:tc>
          <w:tcPr>
            <w:tcW w:w="1228" w:type="dxa"/>
          </w:tcPr>
          <w:p w:rsidR="006B7288" w:rsidRPr="00311F19" w:rsidRDefault="006B7288" w:rsidP="006B7288">
            <w:pPr>
              <w:spacing w:before="100" w:beforeAutospacing="1" w:after="100" w:afterAutospacing="1"/>
              <w:jc w:val="center"/>
              <w:rPr>
                <w:rFonts w:asciiTheme="minorHAnsi" w:hAnsiTheme="minorHAnsi"/>
                <w:b/>
                <w:sz w:val="22"/>
                <w:szCs w:val="22"/>
              </w:rPr>
            </w:pPr>
            <w:r w:rsidRPr="00311F19">
              <w:rPr>
                <w:rFonts w:asciiTheme="minorHAnsi" w:hAnsiTheme="minorHAnsi"/>
                <w:b/>
                <w:sz w:val="22"/>
                <w:szCs w:val="22"/>
              </w:rPr>
              <w:t>Capacity</w:t>
            </w:r>
          </w:p>
        </w:tc>
        <w:tc>
          <w:tcPr>
            <w:tcW w:w="1763" w:type="dxa"/>
          </w:tcPr>
          <w:p w:rsidR="006B7288" w:rsidRPr="00311F19" w:rsidRDefault="006B7288" w:rsidP="006B7288">
            <w:pPr>
              <w:spacing w:before="100" w:beforeAutospacing="1" w:after="100" w:afterAutospacing="1"/>
              <w:jc w:val="center"/>
              <w:rPr>
                <w:rFonts w:asciiTheme="minorHAnsi" w:hAnsiTheme="minorHAnsi"/>
                <w:b/>
                <w:sz w:val="22"/>
                <w:szCs w:val="22"/>
              </w:rPr>
            </w:pPr>
            <w:r w:rsidRPr="00311F19">
              <w:rPr>
                <w:rFonts w:asciiTheme="minorHAnsi" w:hAnsiTheme="minorHAnsi"/>
                <w:b/>
                <w:sz w:val="22"/>
                <w:szCs w:val="22"/>
              </w:rPr>
              <w:t>Opening Hours</w:t>
            </w:r>
          </w:p>
        </w:tc>
      </w:tr>
      <w:tr w:rsidR="006B7288" w:rsidTr="00F828D8">
        <w:tc>
          <w:tcPr>
            <w:tcW w:w="4219" w:type="dxa"/>
          </w:tcPr>
          <w:p w:rsidR="006B7288" w:rsidRDefault="006B7288" w:rsidP="006B7288">
            <w:pPr>
              <w:spacing w:before="100" w:beforeAutospacing="1" w:after="100" w:afterAutospacing="1"/>
              <w:rPr>
                <w:rFonts w:asciiTheme="minorHAnsi" w:hAnsiTheme="minorHAnsi"/>
                <w:sz w:val="22"/>
                <w:szCs w:val="22"/>
              </w:rPr>
            </w:pPr>
            <w:r>
              <w:rPr>
                <w:rFonts w:asciiTheme="minorHAnsi" w:hAnsiTheme="minorHAnsi"/>
                <w:sz w:val="22"/>
                <w:szCs w:val="22"/>
              </w:rPr>
              <w:t>High Capacity (e.g. Boat Race</w:t>
            </w:r>
            <w:r w:rsidR="00311F19">
              <w:rPr>
                <w:rFonts w:asciiTheme="minorHAnsi" w:hAnsiTheme="minorHAnsi"/>
                <w:sz w:val="22"/>
                <w:szCs w:val="22"/>
              </w:rPr>
              <w:t>)</w:t>
            </w:r>
          </w:p>
        </w:tc>
        <w:tc>
          <w:tcPr>
            <w:tcW w:w="2268" w:type="dxa"/>
          </w:tcPr>
          <w:p w:rsidR="006B7288" w:rsidRPr="00311F19" w:rsidRDefault="00311F19" w:rsidP="00311F19">
            <w:pPr>
              <w:spacing w:before="100" w:beforeAutospacing="1" w:after="100" w:afterAutospacing="1"/>
              <w:jc w:val="center"/>
              <w:rPr>
                <w:rFonts w:asciiTheme="minorHAnsi" w:hAnsiTheme="minorHAnsi"/>
                <w:b/>
                <w:sz w:val="22"/>
                <w:szCs w:val="22"/>
              </w:rPr>
            </w:pPr>
            <w:r w:rsidRPr="00311F19">
              <w:rPr>
                <w:rFonts w:asciiTheme="minorHAnsi" w:hAnsiTheme="minorHAnsi"/>
                <w:b/>
                <w:sz w:val="22"/>
                <w:szCs w:val="22"/>
              </w:rPr>
              <w:t>10</w:t>
            </w:r>
          </w:p>
        </w:tc>
        <w:tc>
          <w:tcPr>
            <w:tcW w:w="1228" w:type="dxa"/>
          </w:tcPr>
          <w:p w:rsidR="006B7288" w:rsidRPr="00311F19" w:rsidRDefault="00311F19" w:rsidP="00311F19">
            <w:pPr>
              <w:spacing w:before="100" w:beforeAutospacing="1" w:after="100" w:afterAutospacing="1"/>
              <w:jc w:val="center"/>
              <w:rPr>
                <w:rFonts w:asciiTheme="minorHAnsi" w:hAnsiTheme="minorHAnsi"/>
                <w:b/>
                <w:sz w:val="22"/>
                <w:szCs w:val="22"/>
              </w:rPr>
            </w:pPr>
            <w:r w:rsidRPr="00311F19">
              <w:rPr>
                <w:rFonts w:asciiTheme="minorHAnsi" w:hAnsiTheme="minorHAnsi"/>
                <w:b/>
                <w:sz w:val="22"/>
                <w:szCs w:val="22"/>
              </w:rPr>
              <w:t>5000</w:t>
            </w:r>
          </w:p>
        </w:tc>
        <w:tc>
          <w:tcPr>
            <w:tcW w:w="1763" w:type="dxa"/>
          </w:tcPr>
          <w:p w:rsidR="006B7288" w:rsidRPr="00311F19" w:rsidRDefault="00311F19" w:rsidP="00311F19">
            <w:pPr>
              <w:spacing w:before="100" w:beforeAutospacing="1" w:after="100" w:afterAutospacing="1"/>
              <w:jc w:val="center"/>
              <w:rPr>
                <w:rFonts w:asciiTheme="minorHAnsi" w:hAnsiTheme="minorHAnsi"/>
                <w:b/>
                <w:sz w:val="22"/>
                <w:szCs w:val="22"/>
              </w:rPr>
            </w:pPr>
            <w:r w:rsidRPr="00311F19">
              <w:rPr>
                <w:rFonts w:asciiTheme="minorHAnsi" w:hAnsiTheme="minorHAnsi"/>
                <w:b/>
                <w:sz w:val="22"/>
                <w:szCs w:val="22"/>
              </w:rPr>
              <w:t>11:00 – 23:00</w:t>
            </w:r>
          </w:p>
        </w:tc>
      </w:tr>
      <w:tr w:rsidR="006B7288" w:rsidTr="00F828D8">
        <w:tc>
          <w:tcPr>
            <w:tcW w:w="4219" w:type="dxa"/>
          </w:tcPr>
          <w:p w:rsidR="006B7288" w:rsidRDefault="00311F19" w:rsidP="006B7288">
            <w:pPr>
              <w:spacing w:before="100" w:beforeAutospacing="1" w:after="100" w:afterAutospacing="1"/>
              <w:rPr>
                <w:rFonts w:asciiTheme="minorHAnsi" w:hAnsiTheme="minorHAnsi"/>
                <w:sz w:val="22"/>
                <w:szCs w:val="22"/>
              </w:rPr>
            </w:pPr>
            <w:r>
              <w:rPr>
                <w:rFonts w:asciiTheme="minorHAnsi" w:hAnsiTheme="minorHAnsi"/>
                <w:sz w:val="22"/>
                <w:szCs w:val="22"/>
              </w:rPr>
              <w:t>Medium-High Capacity (e.g. Conferences)</w:t>
            </w:r>
          </w:p>
        </w:tc>
        <w:tc>
          <w:tcPr>
            <w:tcW w:w="2268" w:type="dxa"/>
          </w:tcPr>
          <w:p w:rsidR="006B7288" w:rsidRPr="00311F19" w:rsidRDefault="00311F19" w:rsidP="00311F19">
            <w:pPr>
              <w:spacing w:before="100" w:beforeAutospacing="1" w:after="100" w:afterAutospacing="1"/>
              <w:jc w:val="center"/>
              <w:rPr>
                <w:rFonts w:asciiTheme="minorHAnsi" w:hAnsiTheme="minorHAnsi"/>
                <w:b/>
                <w:sz w:val="22"/>
                <w:szCs w:val="22"/>
              </w:rPr>
            </w:pPr>
            <w:r w:rsidRPr="00311F19">
              <w:rPr>
                <w:rFonts w:asciiTheme="minorHAnsi" w:hAnsiTheme="minorHAnsi"/>
                <w:b/>
                <w:sz w:val="22"/>
                <w:szCs w:val="22"/>
              </w:rPr>
              <w:t>100</w:t>
            </w:r>
          </w:p>
        </w:tc>
        <w:tc>
          <w:tcPr>
            <w:tcW w:w="1228" w:type="dxa"/>
          </w:tcPr>
          <w:p w:rsidR="006B7288" w:rsidRPr="00311F19" w:rsidRDefault="00311F19" w:rsidP="00311F19">
            <w:pPr>
              <w:spacing w:before="100" w:beforeAutospacing="1" w:after="100" w:afterAutospacing="1"/>
              <w:jc w:val="center"/>
              <w:rPr>
                <w:rFonts w:asciiTheme="minorHAnsi" w:hAnsiTheme="minorHAnsi"/>
                <w:b/>
                <w:sz w:val="22"/>
                <w:szCs w:val="22"/>
              </w:rPr>
            </w:pPr>
            <w:r w:rsidRPr="00311F19">
              <w:rPr>
                <w:rFonts w:asciiTheme="minorHAnsi" w:hAnsiTheme="minorHAnsi"/>
                <w:b/>
                <w:sz w:val="22"/>
                <w:szCs w:val="22"/>
              </w:rPr>
              <w:t>75-500</w:t>
            </w:r>
          </w:p>
        </w:tc>
        <w:tc>
          <w:tcPr>
            <w:tcW w:w="1763" w:type="dxa"/>
          </w:tcPr>
          <w:p w:rsidR="006B7288" w:rsidRPr="00311F19" w:rsidRDefault="00311F19" w:rsidP="00311F19">
            <w:pPr>
              <w:spacing w:before="100" w:beforeAutospacing="1" w:after="100" w:afterAutospacing="1"/>
              <w:jc w:val="center"/>
              <w:rPr>
                <w:rFonts w:asciiTheme="minorHAnsi" w:hAnsiTheme="minorHAnsi"/>
                <w:b/>
                <w:sz w:val="22"/>
                <w:szCs w:val="22"/>
              </w:rPr>
            </w:pPr>
            <w:r w:rsidRPr="00311F19">
              <w:rPr>
                <w:rFonts w:asciiTheme="minorHAnsi" w:hAnsiTheme="minorHAnsi"/>
                <w:b/>
                <w:sz w:val="22"/>
                <w:szCs w:val="22"/>
              </w:rPr>
              <w:t>09:00-18:00</w:t>
            </w:r>
          </w:p>
        </w:tc>
      </w:tr>
      <w:tr w:rsidR="006B7288" w:rsidTr="00F828D8">
        <w:tc>
          <w:tcPr>
            <w:tcW w:w="4219" w:type="dxa"/>
          </w:tcPr>
          <w:p w:rsidR="006B7288" w:rsidRDefault="00311F19" w:rsidP="006B7288">
            <w:pPr>
              <w:spacing w:before="100" w:beforeAutospacing="1" w:after="100" w:afterAutospacing="1"/>
              <w:rPr>
                <w:rFonts w:asciiTheme="minorHAnsi" w:hAnsiTheme="minorHAnsi"/>
                <w:sz w:val="22"/>
                <w:szCs w:val="22"/>
              </w:rPr>
            </w:pPr>
            <w:r>
              <w:rPr>
                <w:rFonts w:asciiTheme="minorHAnsi" w:hAnsiTheme="minorHAnsi"/>
                <w:sz w:val="22"/>
                <w:szCs w:val="22"/>
              </w:rPr>
              <w:t>Medium-Low Capacity (e.g. Roof Terrace Hire)</w:t>
            </w:r>
          </w:p>
        </w:tc>
        <w:tc>
          <w:tcPr>
            <w:tcW w:w="2268" w:type="dxa"/>
          </w:tcPr>
          <w:p w:rsidR="006B7288" w:rsidRPr="00311F19" w:rsidRDefault="00311F19" w:rsidP="00311F19">
            <w:pPr>
              <w:spacing w:before="100" w:beforeAutospacing="1" w:after="100" w:afterAutospacing="1"/>
              <w:jc w:val="center"/>
              <w:rPr>
                <w:rFonts w:asciiTheme="minorHAnsi" w:hAnsiTheme="minorHAnsi"/>
                <w:b/>
                <w:sz w:val="22"/>
                <w:szCs w:val="22"/>
              </w:rPr>
            </w:pPr>
            <w:r w:rsidRPr="00311F19">
              <w:rPr>
                <w:rFonts w:asciiTheme="minorHAnsi" w:hAnsiTheme="minorHAnsi"/>
                <w:b/>
                <w:sz w:val="22"/>
                <w:szCs w:val="22"/>
              </w:rPr>
              <w:t>40</w:t>
            </w:r>
          </w:p>
        </w:tc>
        <w:tc>
          <w:tcPr>
            <w:tcW w:w="1228" w:type="dxa"/>
          </w:tcPr>
          <w:p w:rsidR="006B7288" w:rsidRPr="00311F19" w:rsidRDefault="00311F19" w:rsidP="00311F19">
            <w:pPr>
              <w:spacing w:before="100" w:beforeAutospacing="1" w:after="100" w:afterAutospacing="1"/>
              <w:jc w:val="center"/>
              <w:rPr>
                <w:rFonts w:asciiTheme="minorHAnsi" w:hAnsiTheme="minorHAnsi"/>
                <w:b/>
                <w:sz w:val="22"/>
                <w:szCs w:val="22"/>
              </w:rPr>
            </w:pPr>
            <w:r w:rsidRPr="00311F19">
              <w:rPr>
                <w:rFonts w:asciiTheme="minorHAnsi" w:hAnsiTheme="minorHAnsi"/>
                <w:b/>
                <w:sz w:val="22"/>
                <w:szCs w:val="22"/>
              </w:rPr>
              <w:t>35-195</w:t>
            </w:r>
          </w:p>
        </w:tc>
        <w:tc>
          <w:tcPr>
            <w:tcW w:w="1763" w:type="dxa"/>
          </w:tcPr>
          <w:p w:rsidR="006B7288" w:rsidRPr="00311F19" w:rsidRDefault="00311F19" w:rsidP="00311F19">
            <w:pPr>
              <w:spacing w:before="100" w:beforeAutospacing="1" w:after="100" w:afterAutospacing="1"/>
              <w:jc w:val="center"/>
              <w:rPr>
                <w:rFonts w:asciiTheme="minorHAnsi" w:hAnsiTheme="minorHAnsi"/>
                <w:b/>
                <w:sz w:val="22"/>
                <w:szCs w:val="22"/>
              </w:rPr>
            </w:pPr>
            <w:r w:rsidRPr="00311F19">
              <w:rPr>
                <w:rFonts w:asciiTheme="minorHAnsi" w:hAnsiTheme="minorHAnsi"/>
                <w:b/>
                <w:sz w:val="22"/>
                <w:szCs w:val="22"/>
              </w:rPr>
              <w:t>14:00-23:00</w:t>
            </w:r>
          </w:p>
        </w:tc>
      </w:tr>
      <w:tr w:rsidR="006B7288" w:rsidTr="00F828D8">
        <w:tc>
          <w:tcPr>
            <w:tcW w:w="4219" w:type="dxa"/>
          </w:tcPr>
          <w:p w:rsidR="006B7288" w:rsidRDefault="00311F19" w:rsidP="006B7288">
            <w:pPr>
              <w:spacing w:before="100" w:beforeAutospacing="1" w:after="100" w:afterAutospacing="1"/>
              <w:rPr>
                <w:rFonts w:asciiTheme="minorHAnsi" w:hAnsiTheme="minorHAnsi"/>
                <w:sz w:val="22"/>
                <w:szCs w:val="22"/>
              </w:rPr>
            </w:pPr>
            <w:r>
              <w:rPr>
                <w:rFonts w:asciiTheme="minorHAnsi" w:hAnsiTheme="minorHAnsi"/>
                <w:sz w:val="22"/>
                <w:szCs w:val="22"/>
              </w:rPr>
              <w:t>Small Capacity (e.g. Weddings)</w:t>
            </w:r>
          </w:p>
        </w:tc>
        <w:tc>
          <w:tcPr>
            <w:tcW w:w="2268" w:type="dxa"/>
          </w:tcPr>
          <w:p w:rsidR="006B7288" w:rsidRPr="00311F19" w:rsidRDefault="00311F19" w:rsidP="00311F19">
            <w:pPr>
              <w:spacing w:before="100" w:beforeAutospacing="1" w:after="100" w:afterAutospacing="1"/>
              <w:jc w:val="center"/>
              <w:rPr>
                <w:rFonts w:asciiTheme="minorHAnsi" w:hAnsiTheme="minorHAnsi"/>
                <w:b/>
                <w:sz w:val="22"/>
                <w:szCs w:val="22"/>
              </w:rPr>
            </w:pPr>
            <w:r w:rsidRPr="00311F19">
              <w:rPr>
                <w:rFonts w:asciiTheme="minorHAnsi" w:hAnsiTheme="minorHAnsi"/>
                <w:b/>
                <w:sz w:val="22"/>
                <w:szCs w:val="22"/>
              </w:rPr>
              <w:t>50</w:t>
            </w:r>
          </w:p>
        </w:tc>
        <w:tc>
          <w:tcPr>
            <w:tcW w:w="1228" w:type="dxa"/>
          </w:tcPr>
          <w:p w:rsidR="006B7288" w:rsidRPr="00311F19" w:rsidRDefault="00311F19" w:rsidP="00311F19">
            <w:pPr>
              <w:spacing w:before="100" w:beforeAutospacing="1" w:after="100" w:afterAutospacing="1"/>
              <w:jc w:val="center"/>
              <w:rPr>
                <w:rFonts w:asciiTheme="minorHAnsi" w:hAnsiTheme="minorHAnsi"/>
                <w:b/>
                <w:sz w:val="22"/>
                <w:szCs w:val="22"/>
              </w:rPr>
            </w:pPr>
            <w:r w:rsidRPr="00311F19">
              <w:rPr>
                <w:rFonts w:asciiTheme="minorHAnsi" w:hAnsiTheme="minorHAnsi"/>
                <w:b/>
                <w:sz w:val="22"/>
                <w:szCs w:val="22"/>
              </w:rPr>
              <w:t>50-100</w:t>
            </w:r>
          </w:p>
        </w:tc>
        <w:tc>
          <w:tcPr>
            <w:tcW w:w="1763" w:type="dxa"/>
          </w:tcPr>
          <w:p w:rsidR="006B7288" w:rsidRPr="00311F19" w:rsidRDefault="00311F19" w:rsidP="00311F19">
            <w:pPr>
              <w:spacing w:before="100" w:beforeAutospacing="1" w:after="100" w:afterAutospacing="1"/>
              <w:jc w:val="center"/>
              <w:rPr>
                <w:rFonts w:asciiTheme="minorHAnsi" w:hAnsiTheme="minorHAnsi"/>
                <w:b/>
                <w:sz w:val="22"/>
                <w:szCs w:val="22"/>
              </w:rPr>
            </w:pPr>
            <w:r w:rsidRPr="00311F19">
              <w:rPr>
                <w:rFonts w:asciiTheme="minorHAnsi" w:hAnsiTheme="minorHAnsi"/>
                <w:b/>
                <w:sz w:val="22"/>
                <w:szCs w:val="22"/>
              </w:rPr>
              <w:t>08:00-23:00</w:t>
            </w:r>
          </w:p>
        </w:tc>
      </w:tr>
      <w:tr w:rsidR="00311F19" w:rsidTr="00F828D8">
        <w:tc>
          <w:tcPr>
            <w:tcW w:w="4219" w:type="dxa"/>
          </w:tcPr>
          <w:p w:rsidR="00311F19" w:rsidRDefault="00311F19" w:rsidP="006B7288">
            <w:pPr>
              <w:spacing w:before="100" w:beforeAutospacing="1" w:after="100" w:afterAutospacing="1"/>
              <w:rPr>
                <w:rFonts w:asciiTheme="minorHAnsi" w:hAnsiTheme="minorHAnsi"/>
                <w:sz w:val="22"/>
                <w:szCs w:val="22"/>
              </w:rPr>
            </w:pPr>
          </w:p>
        </w:tc>
        <w:tc>
          <w:tcPr>
            <w:tcW w:w="2268" w:type="dxa"/>
          </w:tcPr>
          <w:p w:rsidR="00311F19" w:rsidRPr="00311F19" w:rsidRDefault="00311F19" w:rsidP="00311F19">
            <w:pPr>
              <w:spacing w:before="100" w:beforeAutospacing="1" w:after="100" w:afterAutospacing="1"/>
              <w:jc w:val="center"/>
              <w:rPr>
                <w:rFonts w:asciiTheme="minorHAnsi" w:hAnsiTheme="minorHAnsi"/>
                <w:b/>
                <w:sz w:val="22"/>
                <w:szCs w:val="22"/>
              </w:rPr>
            </w:pPr>
            <w:r w:rsidRPr="00311F19">
              <w:rPr>
                <w:rFonts w:asciiTheme="minorHAnsi" w:hAnsiTheme="minorHAnsi"/>
                <w:b/>
                <w:sz w:val="22"/>
                <w:szCs w:val="22"/>
              </w:rPr>
              <w:t>(Total 200)</w:t>
            </w:r>
          </w:p>
        </w:tc>
        <w:tc>
          <w:tcPr>
            <w:tcW w:w="1228" w:type="dxa"/>
          </w:tcPr>
          <w:p w:rsidR="00311F19" w:rsidRPr="00311F19" w:rsidRDefault="00311F19" w:rsidP="00311F19">
            <w:pPr>
              <w:spacing w:before="100" w:beforeAutospacing="1" w:after="100" w:afterAutospacing="1"/>
              <w:jc w:val="center"/>
              <w:rPr>
                <w:rFonts w:asciiTheme="minorHAnsi" w:hAnsiTheme="minorHAnsi"/>
                <w:b/>
                <w:sz w:val="22"/>
                <w:szCs w:val="22"/>
              </w:rPr>
            </w:pPr>
          </w:p>
        </w:tc>
        <w:tc>
          <w:tcPr>
            <w:tcW w:w="1763" w:type="dxa"/>
          </w:tcPr>
          <w:p w:rsidR="00311F19" w:rsidRPr="00311F19" w:rsidRDefault="00311F19" w:rsidP="00311F19">
            <w:pPr>
              <w:spacing w:before="100" w:beforeAutospacing="1" w:after="100" w:afterAutospacing="1"/>
              <w:jc w:val="center"/>
              <w:rPr>
                <w:rFonts w:asciiTheme="minorHAnsi" w:hAnsiTheme="minorHAnsi"/>
                <w:b/>
                <w:sz w:val="22"/>
                <w:szCs w:val="22"/>
              </w:rPr>
            </w:pPr>
          </w:p>
        </w:tc>
      </w:tr>
    </w:tbl>
    <w:p w:rsidR="006B7288" w:rsidRPr="006B7288" w:rsidRDefault="006B7288" w:rsidP="006B7288">
      <w:pPr>
        <w:spacing w:before="100" w:beforeAutospacing="1" w:after="100" w:afterAutospacing="1"/>
        <w:rPr>
          <w:rFonts w:asciiTheme="minorHAnsi" w:hAnsiTheme="minorHAnsi"/>
          <w:sz w:val="22"/>
          <w:szCs w:val="22"/>
        </w:rPr>
      </w:pPr>
      <w:r w:rsidRPr="006B7288">
        <w:rPr>
          <w:rFonts w:asciiTheme="minorHAnsi" w:hAnsiTheme="minorHAnsi"/>
          <w:sz w:val="22"/>
          <w:szCs w:val="22"/>
        </w:rPr>
        <w:t>As you can see, this amounts to a total of 200 Non-Match Day Events. If these are filled to capacity there will be an additional</w:t>
      </w:r>
      <w:r>
        <w:rPr>
          <w:rFonts w:asciiTheme="minorHAnsi" w:hAnsiTheme="minorHAnsi"/>
          <w:sz w:val="22"/>
          <w:szCs w:val="22"/>
        </w:rPr>
        <w:t xml:space="preserve"> </w:t>
      </w:r>
      <w:r w:rsidRPr="006B7288">
        <w:rPr>
          <w:rFonts w:asciiTheme="minorHAnsi" w:hAnsiTheme="minorHAnsi"/>
          <w:sz w:val="22"/>
          <w:szCs w:val="22"/>
        </w:rPr>
        <w:t>influx to the area per annum of 112,800 people - presumably many arriving by car and requiring parking spaces, and many not</w:t>
      </w:r>
      <w:r>
        <w:rPr>
          <w:rFonts w:asciiTheme="minorHAnsi" w:hAnsiTheme="minorHAnsi"/>
          <w:sz w:val="22"/>
          <w:szCs w:val="22"/>
        </w:rPr>
        <w:t xml:space="preserve"> </w:t>
      </w:r>
      <w:r w:rsidRPr="006B7288">
        <w:rPr>
          <w:rFonts w:asciiTheme="minorHAnsi" w:hAnsiTheme="minorHAnsi"/>
          <w:sz w:val="22"/>
          <w:szCs w:val="22"/>
        </w:rPr>
        <w:t>leaving until after 23:00 hours. </w:t>
      </w:r>
    </w:p>
    <w:p w:rsidR="006B7288" w:rsidRPr="006B7288" w:rsidRDefault="006B7288" w:rsidP="006B7288">
      <w:pPr>
        <w:spacing w:before="100" w:beforeAutospacing="1" w:after="100" w:afterAutospacing="1"/>
        <w:rPr>
          <w:rFonts w:asciiTheme="minorHAnsi" w:hAnsiTheme="minorHAnsi"/>
          <w:sz w:val="22"/>
          <w:szCs w:val="22"/>
        </w:rPr>
      </w:pPr>
      <w:r w:rsidRPr="006B7288">
        <w:rPr>
          <w:rFonts w:asciiTheme="minorHAnsi" w:hAnsiTheme="minorHAnsi"/>
          <w:sz w:val="22"/>
          <w:szCs w:val="22"/>
        </w:rPr>
        <w:t>To this figure of 112,800 should be added the unspecified influx of people arriving to use the facilities such as "bars, restaurants</w:t>
      </w:r>
      <w:r>
        <w:rPr>
          <w:rFonts w:asciiTheme="minorHAnsi" w:hAnsiTheme="minorHAnsi"/>
          <w:sz w:val="22"/>
          <w:szCs w:val="22"/>
        </w:rPr>
        <w:t xml:space="preserve"> </w:t>
      </w:r>
      <w:r w:rsidRPr="006B7288">
        <w:rPr>
          <w:rFonts w:asciiTheme="minorHAnsi" w:hAnsiTheme="minorHAnsi"/>
          <w:sz w:val="22"/>
          <w:szCs w:val="22"/>
        </w:rPr>
        <w:t xml:space="preserve">and cafes, fitness uses and meeting space, which will operate throughout the year rather than as a specific 'event' " </w:t>
      </w:r>
      <w:r>
        <w:rPr>
          <w:rFonts w:asciiTheme="minorHAnsi" w:hAnsiTheme="minorHAnsi"/>
          <w:sz w:val="22"/>
          <w:szCs w:val="22"/>
        </w:rPr>
        <w:t>–</w:t>
      </w:r>
      <w:r w:rsidRPr="006B7288">
        <w:rPr>
          <w:rFonts w:asciiTheme="minorHAnsi" w:hAnsiTheme="minorHAnsi"/>
          <w:sz w:val="22"/>
          <w:szCs w:val="22"/>
        </w:rPr>
        <w:t xml:space="preserve"> presumably</w:t>
      </w:r>
      <w:r>
        <w:rPr>
          <w:rFonts w:asciiTheme="minorHAnsi" w:hAnsiTheme="minorHAnsi"/>
          <w:sz w:val="22"/>
          <w:szCs w:val="22"/>
        </w:rPr>
        <w:t xml:space="preserve"> </w:t>
      </w:r>
      <w:r w:rsidRPr="006B7288">
        <w:rPr>
          <w:rFonts w:asciiTheme="minorHAnsi" w:hAnsiTheme="minorHAnsi"/>
          <w:sz w:val="22"/>
          <w:szCs w:val="22"/>
        </w:rPr>
        <w:t>on every non-match day. There will also be a considerable increase in traffic (including HGVs) arising from the need to service</w:t>
      </w:r>
      <w:r>
        <w:rPr>
          <w:rFonts w:asciiTheme="minorHAnsi" w:hAnsiTheme="minorHAnsi"/>
          <w:sz w:val="22"/>
          <w:szCs w:val="22"/>
        </w:rPr>
        <w:t xml:space="preserve"> </w:t>
      </w:r>
      <w:r w:rsidRPr="006B7288">
        <w:rPr>
          <w:rFonts w:asciiTheme="minorHAnsi" w:hAnsiTheme="minorHAnsi"/>
          <w:sz w:val="22"/>
          <w:szCs w:val="22"/>
        </w:rPr>
        <w:t>these facilities.</w:t>
      </w:r>
    </w:p>
    <w:p w:rsidR="006B7288" w:rsidRPr="006B7288" w:rsidRDefault="006B7288" w:rsidP="006B7288">
      <w:pPr>
        <w:spacing w:before="100" w:beforeAutospacing="1" w:after="100" w:afterAutospacing="1"/>
        <w:rPr>
          <w:rFonts w:asciiTheme="minorHAnsi" w:hAnsiTheme="minorHAnsi"/>
          <w:sz w:val="22"/>
          <w:szCs w:val="22"/>
        </w:rPr>
      </w:pPr>
      <w:r w:rsidRPr="006B7288">
        <w:rPr>
          <w:rFonts w:asciiTheme="minorHAnsi" w:hAnsiTheme="minorHAnsi"/>
          <w:sz w:val="22"/>
          <w:szCs w:val="22"/>
        </w:rPr>
        <w:t>All this represents a very great increase in people and vehicles over the current figures. Surely such an impact on the environment</w:t>
      </w:r>
      <w:r>
        <w:rPr>
          <w:rFonts w:asciiTheme="minorHAnsi" w:hAnsiTheme="minorHAnsi"/>
          <w:sz w:val="22"/>
          <w:szCs w:val="22"/>
        </w:rPr>
        <w:t xml:space="preserve"> </w:t>
      </w:r>
      <w:r w:rsidRPr="006B7288">
        <w:rPr>
          <w:rFonts w:asciiTheme="minorHAnsi" w:hAnsiTheme="minorHAnsi"/>
          <w:sz w:val="22"/>
          <w:szCs w:val="22"/>
        </w:rPr>
        <w:t>of a conservation area cannot be acceptable?</w:t>
      </w:r>
    </w:p>
    <w:p w:rsidR="006B7288" w:rsidRPr="006B7288" w:rsidRDefault="006B7288" w:rsidP="006B7288">
      <w:pPr>
        <w:spacing w:before="100" w:beforeAutospacing="1" w:after="100" w:afterAutospacing="1"/>
        <w:rPr>
          <w:rFonts w:asciiTheme="minorHAnsi" w:hAnsiTheme="minorHAnsi"/>
          <w:sz w:val="22"/>
          <w:szCs w:val="22"/>
        </w:rPr>
      </w:pPr>
      <w:r w:rsidRPr="006B7288">
        <w:rPr>
          <w:rFonts w:asciiTheme="minorHAnsi" w:hAnsiTheme="minorHAnsi"/>
          <w:sz w:val="22"/>
          <w:szCs w:val="22"/>
        </w:rPr>
        <w:t>At no stage in the consultation process, except in the depths of the Environment Statement, have these figures been brought to the</w:t>
      </w:r>
      <w:r>
        <w:rPr>
          <w:rFonts w:asciiTheme="minorHAnsi" w:hAnsiTheme="minorHAnsi"/>
          <w:sz w:val="22"/>
          <w:szCs w:val="22"/>
        </w:rPr>
        <w:t xml:space="preserve"> </w:t>
      </w:r>
      <w:r w:rsidRPr="006B7288">
        <w:rPr>
          <w:rFonts w:asciiTheme="minorHAnsi" w:hAnsiTheme="minorHAnsi"/>
          <w:sz w:val="22"/>
          <w:szCs w:val="22"/>
        </w:rPr>
        <w:t xml:space="preserve">notice of the public. </w:t>
      </w:r>
      <w:r w:rsidR="00311F19">
        <w:rPr>
          <w:rFonts w:asciiTheme="minorHAnsi" w:hAnsiTheme="minorHAnsi"/>
          <w:sz w:val="22"/>
          <w:szCs w:val="22"/>
        </w:rPr>
        <w:t xml:space="preserve"> </w:t>
      </w:r>
      <w:r w:rsidRPr="006B7288">
        <w:rPr>
          <w:rFonts w:asciiTheme="minorHAnsi" w:hAnsiTheme="minorHAnsi"/>
          <w:sz w:val="22"/>
          <w:szCs w:val="22"/>
        </w:rPr>
        <w:t>Nor it seems</w:t>
      </w:r>
      <w:proofErr w:type="gramStart"/>
      <w:r w:rsidRPr="006B7288">
        <w:rPr>
          <w:rFonts w:asciiTheme="minorHAnsi" w:hAnsiTheme="minorHAnsi"/>
          <w:sz w:val="22"/>
          <w:szCs w:val="22"/>
        </w:rPr>
        <w:t>,</w:t>
      </w:r>
      <w:proofErr w:type="gramEnd"/>
      <w:r w:rsidRPr="006B7288">
        <w:rPr>
          <w:rFonts w:asciiTheme="minorHAnsi" w:hAnsiTheme="minorHAnsi"/>
          <w:sz w:val="22"/>
          <w:szCs w:val="22"/>
        </w:rPr>
        <w:t xml:space="preserve"> were they given to you at your recent meeting with the CEO. </w:t>
      </w:r>
      <w:r w:rsidR="00311F19">
        <w:rPr>
          <w:rFonts w:asciiTheme="minorHAnsi" w:hAnsiTheme="minorHAnsi"/>
          <w:sz w:val="22"/>
          <w:szCs w:val="22"/>
        </w:rPr>
        <w:t xml:space="preserve"> </w:t>
      </w:r>
      <w:r w:rsidRPr="006B7288">
        <w:rPr>
          <w:rFonts w:asciiTheme="minorHAnsi" w:hAnsiTheme="minorHAnsi"/>
          <w:sz w:val="22"/>
          <w:szCs w:val="22"/>
        </w:rPr>
        <w:t>The Environment Statement was not published until late January and very, very, few people are aware of it; the public have simply been asked to comment on the</w:t>
      </w:r>
      <w:r>
        <w:rPr>
          <w:rFonts w:asciiTheme="minorHAnsi" w:hAnsiTheme="minorHAnsi"/>
          <w:sz w:val="22"/>
          <w:szCs w:val="22"/>
        </w:rPr>
        <w:t xml:space="preserve"> </w:t>
      </w:r>
      <w:r w:rsidRPr="006B7288">
        <w:rPr>
          <w:rFonts w:asciiTheme="minorHAnsi" w:hAnsiTheme="minorHAnsi"/>
          <w:sz w:val="22"/>
          <w:szCs w:val="22"/>
        </w:rPr>
        <w:t>summary of 2017/04662/FUL registered on 1 December 2017 in which the only wording relevant to Non-Match Day usage is the mention of</w:t>
      </w:r>
      <w:proofErr w:type="gramStart"/>
      <w:r w:rsidRPr="006B7288">
        <w:rPr>
          <w:rFonts w:asciiTheme="minorHAnsi" w:hAnsiTheme="minorHAnsi"/>
          <w:sz w:val="22"/>
          <w:szCs w:val="22"/>
        </w:rPr>
        <w:t>  "</w:t>
      </w:r>
      <w:proofErr w:type="gramEnd"/>
      <w:r w:rsidRPr="006B7288">
        <w:rPr>
          <w:rFonts w:asciiTheme="minorHAnsi" w:hAnsiTheme="minorHAnsi"/>
          <w:sz w:val="22"/>
          <w:szCs w:val="22"/>
        </w:rPr>
        <w:t>leisure/retail provision for A1, A3, A4, A5, D2 Use Classes".</w:t>
      </w:r>
    </w:p>
    <w:p w:rsidR="006B7288" w:rsidRPr="006B7288" w:rsidRDefault="006B7288" w:rsidP="006B7288">
      <w:pPr>
        <w:spacing w:before="100" w:beforeAutospacing="1" w:after="100" w:afterAutospacing="1"/>
        <w:rPr>
          <w:rFonts w:asciiTheme="minorHAnsi" w:hAnsiTheme="minorHAnsi"/>
          <w:sz w:val="22"/>
          <w:szCs w:val="22"/>
        </w:rPr>
      </w:pPr>
      <w:r w:rsidRPr="006B7288">
        <w:rPr>
          <w:rFonts w:asciiTheme="minorHAnsi" w:hAnsiTheme="minorHAnsi"/>
          <w:sz w:val="22"/>
          <w:szCs w:val="22"/>
        </w:rPr>
        <w:t>As far as I know, none of the comments made up to now, including those by the Fulham Society and the Friends of Bishops Park, have</w:t>
      </w:r>
      <w:r>
        <w:rPr>
          <w:rFonts w:asciiTheme="minorHAnsi" w:hAnsiTheme="minorHAnsi"/>
          <w:sz w:val="22"/>
          <w:szCs w:val="22"/>
        </w:rPr>
        <w:t xml:space="preserve"> </w:t>
      </w:r>
      <w:r w:rsidRPr="006B7288">
        <w:rPr>
          <w:rFonts w:asciiTheme="minorHAnsi" w:hAnsiTheme="minorHAnsi"/>
          <w:sz w:val="22"/>
          <w:szCs w:val="22"/>
        </w:rPr>
        <w:t>been written in the knowledge of the true plans for non-football events.</w:t>
      </w:r>
    </w:p>
    <w:p w:rsidR="006B7288" w:rsidRPr="006B7288" w:rsidRDefault="006B7288" w:rsidP="006B7288">
      <w:pPr>
        <w:spacing w:before="100" w:beforeAutospacing="1" w:after="100" w:afterAutospacing="1"/>
        <w:rPr>
          <w:rFonts w:asciiTheme="minorHAnsi" w:hAnsiTheme="minorHAnsi"/>
          <w:sz w:val="22"/>
          <w:szCs w:val="22"/>
        </w:rPr>
      </w:pPr>
      <w:r w:rsidRPr="006B7288">
        <w:rPr>
          <w:rFonts w:asciiTheme="minorHAnsi" w:hAnsiTheme="minorHAnsi"/>
          <w:sz w:val="22"/>
          <w:szCs w:val="22"/>
        </w:rPr>
        <w:t>Presumably the income from these events represents an important part of the FFC's business plan; the figures in Table 3.2 quoted above</w:t>
      </w:r>
      <w:r>
        <w:rPr>
          <w:rFonts w:asciiTheme="minorHAnsi" w:hAnsiTheme="minorHAnsi"/>
          <w:sz w:val="22"/>
          <w:szCs w:val="22"/>
        </w:rPr>
        <w:t xml:space="preserve"> </w:t>
      </w:r>
      <w:r w:rsidRPr="006B7288">
        <w:rPr>
          <w:rFonts w:asciiTheme="minorHAnsi" w:hAnsiTheme="minorHAnsi"/>
          <w:sz w:val="22"/>
          <w:szCs w:val="22"/>
        </w:rPr>
        <w:t xml:space="preserve">must therefore have been known for some considerable time, and well before your meeting with the CEO. In my view, the </w:t>
      </w:r>
      <w:r w:rsidRPr="00311F19">
        <w:rPr>
          <w:rFonts w:asciiTheme="minorHAnsi" w:hAnsiTheme="minorHAnsi"/>
          <w:b/>
          <w:sz w:val="22"/>
          <w:szCs w:val="22"/>
        </w:rPr>
        <w:t>FFC have knowingly deceived us</w:t>
      </w:r>
      <w:r w:rsidRPr="006B7288">
        <w:rPr>
          <w:rFonts w:asciiTheme="minorHAnsi" w:hAnsiTheme="minorHAnsi"/>
          <w:sz w:val="22"/>
          <w:szCs w:val="22"/>
        </w:rPr>
        <w:t xml:space="preserve"> by not coming clean on the figures before the public were asked to comment; and it is disgraceful that they did not</w:t>
      </w:r>
      <w:r>
        <w:rPr>
          <w:rFonts w:asciiTheme="minorHAnsi" w:hAnsiTheme="minorHAnsi"/>
          <w:sz w:val="22"/>
          <w:szCs w:val="22"/>
        </w:rPr>
        <w:t xml:space="preserve"> </w:t>
      </w:r>
      <w:r w:rsidRPr="006B7288">
        <w:rPr>
          <w:rFonts w:asciiTheme="minorHAnsi" w:hAnsiTheme="minorHAnsi"/>
          <w:sz w:val="22"/>
          <w:szCs w:val="22"/>
        </w:rPr>
        <w:t xml:space="preserve">do so, thus </w:t>
      </w:r>
      <w:r w:rsidRPr="00311F19">
        <w:rPr>
          <w:rFonts w:asciiTheme="minorHAnsi" w:hAnsiTheme="minorHAnsi"/>
          <w:b/>
          <w:sz w:val="22"/>
          <w:szCs w:val="22"/>
        </w:rPr>
        <w:t>making a mockery of the public consultation</w:t>
      </w:r>
      <w:r w:rsidRPr="006B7288">
        <w:rPr>
          <w:rFonts w:asciiTheme="minorHAnsi" w:hAnsiTheme="minorHAnsi"/>
          <w:sz w:val="22"/>
          <w:szCs w:val="22"/>
        </w:rPr>
        <w:t>.</w:t>
      </w:r>
    </w:p>
    <w:p w:rsidR="006B7288" w:rsidRPr="006B7288" w:rsidRDefault="006B7288" w:rsidP="006B7288">
      <w:pPr>
        <w:spacing w:before="100" w:beforeAutospacing="1" w:after="100" w:afterAutospacing="1"/>
        <w:rPr>
          <w:rFonts w:asciiTheme="minorHAnsi" w:hAnsiTheme="minorHAnsi"/>
          <w:sz w:val="22"/>
          <w:szCs w:val="22"/>
        </w:rPr>
      </w:pPr>
      <w:r w:rsidRPr="006B7288">
        <w:rPr>
          <w:rFonts w:asciiTheme="minorHAnsi" w:hAnsiTheme="minorHAnsi"/>
          <w:sz w:val="22"/>
          <w:szCs w:val="22"/>
        </w:rPr>
        <w:t>I believe that the proper course now would be to deem invalid the comments made so far by the public.</w:t>
      </w:r>
      <w:r w:rsidR="00311F19">
        <w:rPr>
          <w:rFonts w:asciiTheme="minorHAnsi" w:hAnsiTheme="minorHAnsi"/>
          <w:sz w:val="22"/>
          <w:szCs w:val="22"/>
        </w:rPr>
        <w:t xml:space="preserve"> </w:t>
      </w:r>
      <w:r w:rsidRPr="006B7288">
        <w:rPr>
          <w:rFonts w:asciiTheme="minorHAnsi" w:hAnsiTheme="minorHAnsi"/>
          <w:sz w:val="22"/>
          <w:szCs w:val="22"/>
        </w:rPr>
        <w:t xml:space="preserve"> Any further public consultation</w:t>
      </w:r>
      <w:r>
        <w:rPr>
          <w:rFonts w:asciiTheme="minorHAnsi" w:hAnsiTheme="minorHAnsi"/>
          <w:sz w:val="22"/>
          <w:szCs w:val="22"/>
        </w:rPr>
        <w:t xml:space="preserve"> </w:t>
      </w:r>
      <w:r w:rsidRPr="006B7288">
        <w:rPr>
          <w:rFonts w:asciiTheme="minorHAnsi" w:hAnsiTheme="minorHAnsi"/>
          <w:sz w:val="22"/>
          <w:szCs w:val="22"/>
        </w:rPr>
        <w:t xml:space="preserve">should be with the facts and figures of the environmental Impact made clear to all. </w:t>
      </w:r>
      <w:r w:rsidR="00311F19">
        <w:rPr>
          <w:rFonts w:asciiTheme="minorHAnsi" w:hAnsiTheme="minorHAnsi"/>
          <w:sz w:val="22"/>
          <w:szCs w:val="22"/>
        </w:rPr>
        <w:t xml:space="preserve"> </w:t>
      </w:r>
      <w:r w:rsidRPr="006B7288">
        <w:rPr>
          <w:rFonts w:asciiTheme="minorHAnsi" w:hAnsiTheme="minorHAnsi"/>
          <w:sz w:val="22"/>
          <w:szCs w:val="22"/>
        </w:rPr>
        <w:t>If this means a delay in the Planning Committee's consideration of the plans,</w:t>
      </w:r>
      <w:proofErr w:type="gramStart"/>
      <w:r w:rsidRPr="006B7288">
        <w:rPr>
          <w:rFonts w:asciiTheme="minorHAnsi" w:hAnsiTheme="minorHAnsi"/>
          <w:sz w:val="22"/>
          <w:szCs w:val="22"/>
        </w:rPr>
        <w:t>  so</w:t>
      </w:r>
      <w:proofErr w:type="gramEnd"/>
      <w:r w:rsidRPr="006B7288">
        <w:rPr>
          <w:rFonts w:asciiTheme="minorHAnsi" w:hAnsiTheme="minorHAnsi"/>
          <w:sz w:val="22"/>
          <w:szCs w:val="22"/>
        </w:rPr>
        <w:t xml:space="preserve"> be it. </w:t>
      </w:r>
      <w:r w:rsidR="00311F19">
        <w:rPr>
          <w:rFonts w:asciiTheme="minorHAnsi" w:hAnsiTheme="minorHAnsi"/>
          <w:sz w:val="22"/>
          <w:szCs w:val="22"/>
        </w:rPr>
        <w:t xml:space="preserve"> </w:t>
      </w:r>
      <w:r w:rsidRPr="006B7288">
        <w:rPr>
          <w:rFonts w:asciiTheme="minorHAnsi" w:hAnsiTheme="minorHAnsi"/>
          <w:sz w:val="22"/>
          <w:szCs w:val="22"/>
        </w:rPr>
        <w:t>Indeed, a good case could be made for the decision by the Planning Committee to be delayed until</w:t>
      </w:r>
      <w:r>
        <w:rPr>
          <w:rFonts w:asciiTheme="minorHAnsi" w:hAnsiTheme="minorHAnsi"/>
          <w:sz w:val="22"/>
          <w:szCs w:val="22"/>
        </w:rPr>
        <w:t xml:space="preserve"> </w:t>
      </w:r>
      <w:r w:rsidRPr="006B7288">
        <w:rPr>
          <w:rFonts w:asciiTheme="minorHAnsi" w:hAnsiTheme="minorHAnsi"/>
          <w:sz w:val="22"/>
          <w:szCs w:val="22"/>
        </w:rPr>
        <w:t>after the local elections, so that the public have sufficient time to consider the plans in light of the figures given in Table 3.2 quoted above.</w:t>
      </w:r>
    </w:p>
    <w:p w:rsidR="006B7288" w:rsidRPr="006B7288" w:rsidRDefault="006B7288" w:rsidP="006B7288">
      <w:pPr>
        <w:spacing w:before="100" w:beforeAutospacing="1" w:after="100" w:afterAutospacing="1"/>
        <w:rPr>
          <w:rFonts w:asciiTheme="minorHAnsi" w:hAnsiTheme="minorHAnsi"/>
          <w:sz w:val="22"/>
          <w:szCs w:val="22"/>
        </w:rPr>
      </w:pPr>
      <w:r w:rsidRPr="006B7288">
        <w:rPr>
          <w:rFonts w:asciiTheme="minorHAnsi" w:hAnsiTheme="minorHAnsi"/>
          <w:sz w:val="22"/>
          <w:szCs w:val="22"/>
        </w:rPr>
        <w:t>At all events, I hope there will be a campaign against the FFC being allowed to have the Non-Match Day Events set out in the Table.</w:t>
      </w:r>
    </w:p>
    <w:p w:rsidR="006B7288" w:rsidRPr="006B7288" w:rsidRDefault="006B7288" w:rsidP="006B7288">
      <w:pPr>
        <w:spacing w:before="100" w:beforeAutospacing="1" w:after="100" w:afterAutospacing="1"/>
        <w:rPr>
          <w:rFonts w:asciiTheme="minorHAnsi" w:hAnsiTheme="minorHAnsi"/>
          <w:sz w:val="22"/>
          <w:szCs w:val="22"/>
        </w:rPr>
      </w:pPr>
      <w:r w:rsidRPr="006B7288">
        <w:rPr>
          <w:rFonts w:asciiTheme="minorHAnsi" w:hAnsiTheme="minorHAnsi"/>
          <w:sz w:val="22"/>
          <w:szCs w:val="22"/>
        </w:rPr>
        <w:t>If you would like me to discuss this with you further, I will gladly do so with others of like mind. They will no doubt wish to raise other concerns</w:t>
      </w:r>
      <w:r>
        <w:rPr>
          <w:rFonts w:asciiTheme="minorHAnsi" w:hAnsiTheme="minorHAnsi"/>
          <w:sz w:val="22"/>
          <w:szCs w:val="22"/>
        </w:rPr>
        <w:t xml:space="preserve"> </w:t>
      </w:r>
      <w:r w:rsidRPr="006B7288">
        <w:rPr>
          <w:rFonts w:asciiTheme="minorHAnsi" w:hAnsiTheme="minorHAnsi"/>
          <w:sz w:val="22"/>
          <w:szCs w:val="22"/>
        </w:rPr>
        <w:t>about the plans, but I believe that the proposal for non-football events is the most alarming.</w:t>
      </w:r>
    </w:p>
    <w:p w:rsidR="006B7288" w:rsidRPr="006B7288" w:rsidRDefault="006B7288" w:rsidP="006B7288">
      <w:pPr>
        <w:spacing w:before="100" w:beforeAutospacing="1" w:after="100" w:afterAutospacing="1"/>
        <w:rPr>
          <w:rFonts w:asciiTheme="minorHAnsi" w:hAnsiTheme="minorHAnsi"/>
          <w:sz w:val="22"/>
          <w:szCs w:val="22"/>
        </w:rPr>
      </w:pPr>
      <w:r w:rsidRPr="006B7288">
        <w:rPr>
          <w:rFonts w:asciiTheme="minorHAnsi" w:hAnsiTheme="minorHAnsi"/>
          <w:sz w:val="22"/>
          <w:szCs w:val="22"/>
        </w:rPr>
        <w:t>There is real urgency over this matter as comments have to be in by 18 March and I am told that the Planning Committee is hoping to</w:t>
      </w:r>
      <w:r>
        <w:rPr>
          <w:rFonts w:asciiTheme="minorHAnsi" w:hAnsiTheme="minorHAnsi"/>
          <w:sz w:val="22"/>
          <w:szCs w:val="22"/>
        </w:rPr>
        <w:t xml:space="preserve"> </w:t>
      </w:r>
      <w:r w:rsidRPr="006B7288">
        <w:rPr>
          <w:rFonts w:asciiTheme="minorHAnsi" w:hAnsiTheme="minorHAnsi"/>
          <w:sz w:val="22"/>
          <w:szCs w:val="22"/>
        </w:rPr>
        <w:t>consider the proposal soon, possibly on 20 March, in order that the decision can be made before the local elections.</w:t>
      </w:r>
    </w:p>
    <w:p w:rsidR="006B7288" w:rsidRDefault="006B7288" w:rsidP="006B7288">
      <w:pPr>
        <w:spacing w:before="100" w:beforeAutospacing="1" w:after="100" w:afterAutospacing="1"/>
        <w:rPr>
          <w:rFonts w:asciiTheme="minorHAnsi" w:hAnsiTheme="minorHAnsi"/>
          <w:sz w:val="22"/>
          <w:szCs w:val="22"/>
        </w:rPr>
      </w:pPr>
      <w:r w:rsidRPr="006B7288">
        <w:rPr>
          <w:rFonts w:asciiTheme="minorHAnsi" w:hAnsiTheme="minorHAnsi"/>
          <w:sz w:val="22"/>
          <w:szCs w:val="22"/>
        </w:rPr>
        <w:t>Yours sincerely</w:t>
      </w:r>
    </w:p>
    <w:p w:rsidR="00311F19" w:rsidRDefault="00311F19" w:rsidP="00311F19">
      <w:pPr>
        <w:spacing w:before="100" w:beforeAutospacing="1" w:after="100" w:afterAutospacing="1"/>
      </w:pPr>
      <w:r>
        <w:rPr>
          <w:rFonts w:ascii="Calibri" w:hAnsi="Calibri"/>
          <w:sz w:val="22"/>
          <w:szCs w:val="22"/>
        </w:rPr>
        <w:t>Your voice needs to be heard; time is running out. Do write to the Planning Officer:</w:t>
      </w:r>
      <w:r>
        <w:rPr>
          <w:rFonts w:ascii="Calibri" w:hAnsi="Calibri"/>
          <w:color w:val="1F497D"/>
          <w:sz w:val="22"/>
          <w:szCs w:val="22"/>
        </w:rPr>
        <w:t xml:space="preserve"> </w:t>
      </w:r>
      <w:hyperlink r:id="rId8" w:history="1">
        <w:r>
          <w:rPr>
            <w:rStyle w:val="Hyperlink"/>
            <w:rFonts w:ascii="Calibri" w:hAnsi="Calibri"/>
            <w:sz w:val="22"/>
            <w:szCs w:val="22"/>
          </w:rPr>
          <w:t>Sian.Brown@lbhf.gov.uk</w:t>
        </w:r>
      </w:hyperlink>
    </w:p>
    <w:p w:rsidR="00311F19" w:rsidRPr="006B7288" w:rsidRDefault="00311F19" w:rsidP="006B7288">
      <w:pPr>
        <w:spacing w:before="100" w:beforeAutospacing="1" w:after="100" w:afterAutospacing="1"/>
        <w:rPr>
          <w:rFonts w:asciiTheme="minorHAnsi" w:hAnsiTheme="minorHAnsi"/>
          <w:sz w:val="22"/>
          <w:szCs w:val="22"/>
        </w:rPr>
      </w:pPr>
    </w:p>
    <w:sectPr w:rsidR="00311F19" w:rsidRPr="006B7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7AD"/>
    <w:rsid w:val="00116491"/>
    <w:rsid w:val="0028684D"/>
    <w:rsid w:val="00311F19"/>
    <w:rsid w:val="006B7288"/>
    <w:rsid w:val="007100C9"/>
    <w:rsid w:val="0091055B"/>
    <w:rsid w:val="00B977AD"/>
    <w:rsid w:val="00DA06B3"/>
    <w:rsid w:val="00F82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9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7AD"/>
    <w:rPr>
      <w:color w:val="0000FF"/>
      <w:u w:val="single"/>
    </w:rPr>
  </w:style>
  <w:style w:type="table" w:styleId="TableGrid">
    <w:name w:val="Table Grid"/>
    <w:basedOn w:val="TableNormal"/>
    <w:uiPriority w:val="59"/>
    <w:rsid w:val="006B7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9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7AD"/>
    <w:rPr>
      <w:color w:val="0000FF"/>
      <w:u w:val="single"/>
    </w:rPr>
  </w:style>
  <w:style w:type="table" w:styleId="TableGrid">
    <w:name w:val="Table Grid"/>
    <w:basedOn w:val="TableNormal"/>
    <w:uiPriority w:val="59"/>
    <w:rsid w:val="006B7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92422">
      <w:bodyDiv w:val="1"/>
      <w:marLeft w:val="0"/>
      <w:marRight w:val="0"/>
      <w:marTop w:val="0"/>
      <w:marBottom w:val="0"/>
      <w:divBdr>
        <w:top w:val="none" w:sz="0" w:space="0" w:color="auto"/>
        <w:left w:val="none" w:sz="0" w:space="0" w:color="auto"/>
        <w:bottom w:val="none" w:sz="0" w:space="0" w:color="auto"/>
        <w:right w:val="none" w:sz="0" w:space="0" w:color="auto"/>
      </w:divBdr>
    </w:div>
    <w:div w:id="720977917">
      <w:bodyDiv w:val="1"/>
      <w:marLeft w:val="0"/>
      <w:marRight w:val="0"/>
      <w:marTop w:val="0"/>
      <w:marBottom w:val="0"/>
      <w:divBdr>
        <w:top w:val="none" w:sz="0" w:space="0" w:color="auto"/>
        <w:left w:val="none" w:sz="0" w:space="0" w:color="auto"/>
        <w:bottom w:val="none" w:sz="0" w:space="0" w:color="auto"/>
        <w:right w:val="none" w:sz="0" w:space="0" w:color="auto"/>
      </w:divBdr>
    </w:div>
    <w:div w:id="142445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an.Brown@lbhf.gov.uk" TargetMode="External"/><Relationship Id="rId3" Type="http://schemas.openxmlformats.org/officeDocument/2006/relationships/settings" Target="settings.xml"/><Relationship Id="rId7" Type="http://schemas.openxmlformats.org/officeDocument/2006/relationships/hyperlink" Target="mailto:Sian.Brown@lbhf.gov.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ian.Brown@lbhf.gov.uk" TargetMode="External"/><Relationship Id="rId5" Type="http://schemas.openxmlformats.org/officeDocument/2006/relationships/hyperlink" Target="mailto:sian.brown@lbhf.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dc:creator>
  <cp:lastModifiedBy>VH</cp:lastModifiedBy>
  <cp:revision>2</cp:revision>
  <dcterms:created xsi:type="dcterms:W3CDTF">2018-03-03T04:02:00Z</dcterms:created>
  <dcterms:modified xsi:type="dcterms:W3CDTF">2018-03-03T04:02:00Z</dcterms:modified>
</cp:coreProperties>
</file>